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1C9" w:rsidRDefault="00B601C9" w:rsidP="00B601C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F36CE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FE0B86">
        <w:rPr>
          <w:rFonts w:eastAsia="宋体" w:cs="Arial"/>
          <w:b/>
          <w:noProof/>
          <w:sz w:val="24"/>
          <w:szCs w:val="24"/>
          <w:lang w:eastAsia="zh-CN"/>
        </w:rPr>
        <w:t>11009</w:t>
      </w:r>
    </w:p>
    <w:p w:rsidR="00B601C9" w:rsidRDefault="00B601C9" w:rsidP="00B601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B601C9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601C9" w:rsidRPr="00B601C9">
        <w:rPr>
          <w:rFonts w:ascii="Arial" w:hAnsi="Arial"/>
          <w:sz w:val="24"/>
          <w:lang w:val="en-US" w:eastAsia="zh-CN"/>
        </w:rPr>
        <w:t>Discussion and simulation results on NR 2-step RACH BS 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36CEE">
        <w:rPr>
          <w:rFonts w:ascii="Arial" w:hAnsi="Arial"/>
          <w:sz w:val="24"/>
          <w:lang w:val="pt-BR"/>
        </w:rPr>
        <w:t>7.18.3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B601C9">
        <w:rPr>
          <w:lang w:eastAsia="zh-CN"/>
        </w:rPr>
        <w:t>5-</w:t>
      </w:r>
      <w:r w:rsidRPr="00AD59AA">
        <w:rPr>
          <w:lang w:eastAsia="zh-CN"/>
        </w:rPr>
        <w:t xml:space="preserve">e meeting, way forward [1] for NR </w:t>
      </w:r>
      <w:r w:rsidR="00B601C9" w:rsidRPr="00B601C9">
        <w:rPr>
          <w:lang w:eastAsia="zh-CN"/>
        </w:rPr>
        <w:t xml:space="preserve">BS 2-step RACH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B601C9">
        <w:rPr>
          <w:lang w:val="en-US" w:eastAsia="zh-CN"/>
        </w:rPr>
        <w:t>BS</w:t>
      </w:r>
      <w:r w:rsidRPr="00AD59AA">
        <w:rPr>
          <w:lang w:val="en-US" w:eastAsia="zh-CN"/>
        </w:rPr>
        <w:t xml:space="preserve"> demodulation requirements for NR </w:t>
      </w:r>
      <w:r w:rsidR="00B601C9" w:rsidRPr="00B601C9">
        <w:rPr>
          <w:lang w:val="en-US" w:eastAsia="zh-CN"/>
        </w:rPr>
        <w:t>2-step RACH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9163A1" w:rsidRDefault="009163A1" w:rsidP="00FE113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163A1" w:rsidRPr="006D5D87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Table 3-1: </w:t>
      </w:r>
      <w:r w:rsidR="005B694A">
        <w:rPr>
          <w:noProof/>
          <w:lang w:val="en-US"/>
        </w:rPr>
        <w:t>Ideal Simulation results for NR BS 2-step RACH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6"/>
        <w:gridCol w:w="957"/>
        <w:gridCol w:w="1628"/>
        <w:gridCol w:w="1463"/>
        <w:gridCol w:w="884"/>
        <w:gridCol w:w="1062"/>
        <w:gridCol w:w="1162"/>
        <w:gridCol w:w="1062"/>
        <w:gridCol w:w="1162"/>
      </w:tblGrid>
      <w:tr w:rsidR="00885BC8" w:rsidRPr="00885BC8" w:rsidTr="00885BC8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Test number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SCS/kHz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DMRS configuration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PUSCH mapping type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TO level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SNR/dB</w:t>
            </w:r>
          </w:p>
        </w:tc>
      </w:tr>
      <w:tr w:rsidR="00885BC8" w:rsidRPr="00885BC8" w:rsidTr="00885BC8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not compensated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compensated</w:t>
            </w:r>
          </w:p>
        </w:tc>
      </w:tr>
      <w:tr w:rsidR="00885BC8" w:rsidRPr="00885BC8" w:rsidTr="00885BC8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885BC8" w:rsidRPr="00885BC8" w:rsidRDefault="00885BC8" w:rsidP="00885BC8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BLER=0.1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BLER=0.01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BLER=0.1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H"/>
            </w:pPr>
            <w:r w:rsidRPr="00885BC8">
              <w:t>BLER=0.01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-0.63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4.3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11.17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4.14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3.86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11.37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3.82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-0.63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4.4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10.39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4.44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3.79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3.86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3.93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19.04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3.67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-0.59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3.99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17.58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29.61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3.81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3.44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16.9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28.87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3.61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4.08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-1.06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3.43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16.59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28.37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-0.81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3.77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6.84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6.8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6.47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6.5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6.78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6.68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9.55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6.58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10.15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0.98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6.52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6.17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6.25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5.93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29.92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5.87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6.56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1.26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6.41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3.05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7.21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5.72</w:t>
            </w:r>
          </w:p>
        </w:tc>
      </w:tr>
      <w:tr w:rsidR="00885BC8" w:rsidRPr="00885BC8" w:rsidTr="00885BC8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N/A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0.73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85BC8" w:rsidRPr="00885BC8" w:rsidRDefault="00885BC8" w:rsidP="00885BC8">
            <w:pPr>
              <w:pStyle w:val="TAC"/>
            </w:pPr>
            <w:r w:rsidRPr="00885BC8">
              <w:t>5.86</w:t>
            </w:r>
          </w:p>
        </w:tc>
      </w:tr>
    </w:tbl>
    <w:p w:rsidR="005B4949" w:rsidRDefault="005B4949" w:rsidP="005B694A">
      <w:pPr>
        <w:rPr>
          <w:b/>
          <w:noProof/>
          <w:lang w:val="en-US" w:eastAsia="zh-CN"/>
        </w:rPr>
      </w:pPr>
    </w:p>
    <w:p w:rsidR="003C1B1C" w:rsidRDefault="003C1B1C" w:rsidP="003C1B1C">
      <w:pPr>
        <w:pStyle w:val="TAC"/>
        <w:rPr>
          <w:rFonts w:eastAsia="Malgun Gothic"/>
          <w:noProof/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71B6A59" wp14:editId="70B89509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0D7ED0E" wp14:editId="5F3E2FD9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B1C" w:rsidRDefault="003C1B1C" w:rsidP="003C1B1C">
      <w:pPr>
        <w:pStyle w:val="TAC"/>
        <w:rPr>
          <w:rFonts w:eastAsia="Malgun Gothic"/>
          <w:noProof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A55E891" wp14:editId="08EE4D2C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2CFC03F" wp14:editId="302DFE21">
            <wp:extent cx="2667600" cy="2005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B1C" w:rsidRDefault="003C1B1C" w:rsidP="003C1B1C">
      <w:pPr>
        <w:pStyle w:val="TAC"/>
        <w:rPr>
          <w:rFonts w:eastAsia="Malgun Gothic"/>
          <w:noProof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244D8A17" wp14:editId="4249217D">
            <wp:extent cx="2667600" cy="20052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4B11FC1" wp14:editId="32C50B17">
            <wp:extent cx="2667600" cy="2005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B1C" w:rsidRPr="003C1B1C" w:rsidRDefault="003C1B1C" w:rsidP="003C1B1C">
      <w:pPr>
        <w:pStyle w:val="TAC"/>
        <w:rPr>
          <w:rFonts w:eastAsia="Malgun Gothic"/>
          <w:noProof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1CB7C46" wp14:editId="25F0FA92">
            <wp:extent cx="2667600" cy="20052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6056454" wp14:editId="6F69E9B7">
            <wp:extent cx="2667600" cy="20052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949" w:rsidRDefault="005B4949" w:rsidP="005B4949">
      <w:pPr>
        <w:pStyle w:val="TH"/>
        <w:rPr>
          <w:noProof/>
          <w:lang w:val="en-US"/>
        </w:rPr>
      </w:pPr>
      <w:r>
        <w:rPr>
          <w:noProof/>
          <w:lang w:val="en-US"/>
        </w:rPr>
        <w:t>Figure 3-1: Ideal Simulation results for NR BS 2-step RACH</w:t>
      </w:r>
    </w:p>
    <w:p w:rsidR="00FE1139" w:rsidRDefault="00FE1139" w:rsidP="00FE1139">
      <w:pPr>
        <w:pStyle w:val="2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est setup</w:t>
      </w:r>
    </w:p>
    <w:p w:rsidR="00FE1139" w:rsidRDefault="00FE1139" w:rsidP="00FE1139">
      <w:pPr>
        <w:pStyle w:val="3"/>
        <w:rPr>
          <w:lang w:val="en-US" w:eastAsia="zh-CN"/>
        </w:rPr>
      </w:pPr>
      <w:r w:rsidRPr="00C4210B">
        <w:rPr>
          <w:lang w:eastAsia="zh-CN"/>
        </w:rPr>
        <w:lastRenderedPageBreak/>
        <w:t>TO compensation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1139" w:rsidRPr="00C4210B" w:rsidTr="00381F58">
        <w:tc>
          <w:tcPr>
            <w:tcW w:w="10456" w:type="dxa"/>
          </w:tcPr>
          <w:p w:rsidR="00FE1139" w:rsidRDefault="00FE1139" w:rsidP="00381F58">
            <w:pPr>
              <w:spacing w:after="0"/>
              <w:rPr>
                <w:i/>
                <w:lang w:eastAsia="zh-CN"/>
              </w:rPr>
            </w:pPr>
            <w:r w:rsidRPr="00C4210B">
              <w:rPr>
                <w:i/>
                <w:lang w:eastAsia="zh-CN"/>
              </w:rPr>
              <w:t>TO compensation</w:t>
            </w:r>
          </w:p>
          <w:p w:rsidR="00FE1139" w:rsidRPr="00C4210B" w:rsidRDefault="00FE1139" w:rsidP="00381F58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eastAsia="zh-CN"/>
              </w:rPr>
              <w:t>Further study difference in UE TO compensation implementation for high and medium TO values (outside and outside the CP). If essential difference will be observed – requirements will be defined for both.</w:t>
            </w:r>
          </w:p>
          <w:p w:rsidR="00FE1139" w:rsidRPr="00C4210B" w:rsidRDefault="00FE1139" w:rsidP="00381F58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eastAsia="zh-CN"/>
              </w:rPr>
              <w:t>Medium level TO cycling</w:t>
            </w:r>
          </w:p>
          <w:p w:rsidR="00FE1139" w:rsidRPr="00C4210B" w:rsidRDefault="00FE1139" w:rsidP="00381F58">
            <w:pPr>
              <w:pStyle w:val="a3"/>
              <w:numPr>
                <w:ilvl w:val="1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val="en-US" w:eastAsia="zh-CN"/>
              </w:rPr>
              <w:t>Use the following values as a baseline for medium level TO cycling for the performance evaluation</w:t>
            </w:r>
          </w:p>
          <w:p w:rsidR="00FE1139" w:rsidRPr="00C4210B" w:rsidRDefault="00FE1139" w:rsidP="00381F58">
            <w:pPr>
              <w:pStyle w:val="a3"/>
              <w:numPr>
                <w:ilvl w:val="1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val="en-US" w:eastAsia="zh-CN"/>
              </w:rPr>
              <w:t>Other options are not precluded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301"/>
              <w:gridCol w:w="758"/>
              <w:gridCol w:w="758"/>
              <w:gridCol w:w="384"/>
              <w:gridCol w:w="758"/>
              <w:gridCol w:w="758"/>
              <w:gridCol w:w="384"/>
              <w:gridCol w:w="566"/>
              <w:gridCol w:w="769"/>
              <w:gridCol w:w="564"/>
              <w:gridCol w:w="546"/>
              <w:gridCol w:w="936"/>
              <w:gridCol w:w="738"/>
            </w:tblGrid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25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Range /Cycles</w:t>
                  </w:r>
                </w:p>
              </w:tc>
              <w:tc>
                <w:tcPr>
                  <w:tcW w:w="929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15 kHz SCS</w:t>
                  </w:r>
                </w:p>
              </w:tc>
              <w:tc>
                <w:tcPr>
                  <w:tcW w:w="929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30 kHz SCS</w:t>
                  </w:r>
                </w:p>
              </w:tc>
              <w:tc>
                <w:tcPr>
                  <w:tcW w:w="929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60 kHz SCS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120 kHz SCS</w:t>
                  </w:r>
                </w:p>
              </w:tc>
            </w:tr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25" w:type="pct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18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18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27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27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26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45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3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</w:tr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2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Medium level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0.8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0.2</w:t>
                  </w:r>
                </w:p>
              </w:tc>
              <w:tc>
                <w:tcPr>
                  <w:tcW w:w="18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2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0.4</w:t>
                  </w:r>
                </w:p>
              </w:tc>
              <w:tc>
                <w:tcPr>
                  <w:tcW w:w="3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18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1</w:t>
                  </w:r>
                </w:p>
              </w:tc>
              <w:tc>
                <w:tcPr>
                  <w:tcW w:w="27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0.2</w:t>
                  </w:r>
                </w:p>
              </w:tc>
              <w:tc>
                <w:tcPr>
                  <w:tcW w:w="37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0.05</w:t>
                  </w:r>
                </w:p>
              </w:tc>
              <w:tc>
                <w:tcPr>
                  <w:tcW w:w="27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0.5</w:t>
                  </w:r>
                </w:p>
              </w:tc>
              <w:tc>
                <w:tcPr>
                  <w:tcW w:w="26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45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0.025</w:t>
                  </w:r>
                </w:p>
              </w:tc>
              <w:tc>
                <w:tcPr>
                  <w:tcW w:w="3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spacing w:after="0"/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0.25</w:t>
                  </w:r>
                </w:p>
              </w:tc>
            </w:tr>
          </w:tbl>
          <w:p w:rsidR="00FE1139" w:rsidRPr="00C4210B" w:rsidRDefault="00FE1139" w:rsidP="00381F58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eastAsia="zh-CN"/>
              </w:rPr>
              <w:t>High level TO cycling</w:t>
            </w:r>
          </w:p>
          <w:p w:rsidR="00FE1139" w:rsidRDefault="00FE1139" w:rsidP="00381F58">
            <w:pPr>
              <w:pStyle w:val="a3"/>
              <w:numPr>
                <w:ilvl w:val="1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val="en-US" w:eastAsia="zh-CN"/>
              </w:rPr>
              <w:t>Companies are encouraged to provide more inputs justifying the preferred high level TO values.</w:t>
            </w:r>
          </w:p>
          <w:p w:rsidR="00FE1139" w:rsidRPr="00C4210B" w:rsidRDefault="00FE1139" w:rsidP="00381F58">
            <w:pPr>
              <w:pStyle w:val="a3"/>
              <w:numPr>
                <w:ilvl w:val="2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val="en-US" w:eastAsia="zh-CN"/>
              </w:rPr>
              <w:t>Y should be related to maximum cell size and may be greater than the CP length</w:t>
            </w:r>
          </w:p>
          <w:p w:rsidR="00FE1139" w:rsidRPr="00C4210B" w:rsidRDefault="00FE1139" w:rsidP="00381F58">
            <w:pPr>
              <w:pStyle w:val="a3"/>
              <w:numPr>
                <w:ilvl w:val="2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C4210B">
              <w:rPr>
                <w:i/>
                <w:lang w:val="en-US" w:eastAsia="zh-CN"/>
              </w:rPr>
              <w:t>Other options are not precluded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329"/>
              <w:gridCol w:w="413"/>
              <w:gridCol w:w="756"/>
              <w:gridCol w:w="756"/>
              <w:gridCol w:w="413"/>
              <w:gridCol w:w="756"/>
              <w:gridCol w:w="756"/>
              <w:gridCol w:w="413"/>
              <w:gridCol w:w="756"/>
              <w:gridCol w:w="756"/>
              <w:gridCol w:w="456"/>
              <w:gridCol w:w="832"/>
              <w:gridCol w:w="828"/>
            </w:tblGrid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39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Range /Cycles</w:t>
                  </w:r>
                </w:p>
              </w:tc>
              <w:tc>
                <w:tcPr>
                  <w:tcW w:w="941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15 kHz SCS</w:t>
                  </w:r>
                </w:p>
              </w:tc>
              <w:tc>
                <w:tcPr>
                  <w:tcW w:w="941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30 kHz SCS</w:t>
                  </w:r>
                </w:p>
              </w:tc>
              <w:tc>
                <w:tcPr>
                  <w:tcW w:w="941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60 kHz SCS</w:t>
                  </w:r>
                </w:p>
              </w:tc>
              <w:tc>
                <w:tcPr>
                  <w:tcW w:w="1038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120 kHz SCS</w:t>
                  </w:r>
                </w:p>
              </w:tc>
            </w:tr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39" w:type="pct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  <w:tc>
                <w:tcPr>
                  <w:tcW w:w="22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X</w:t>
                  </w:r>
                </w:p>
              </w:tc>
              <w:tc>
                <w:tcPr>
                  <w:tcW w:w="40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∆t</w:t>
                  </w:r>
                </w:p>
              </w:tc>
              <w:tc>
                <w:tcPr>
                  <w:tcW w:w="40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Y</w:t>
                  </w:r>
                </w:p>
              </w:tc>
            </w:tr>
            <w:tr w:rsidR="00FE1139" w:rsidRPr="00C4210B" w:rsidTr="00381F58">
              <w:trPr>
                <w:trHeight w:val="20"/>
                <w:jc w:val="center"/>
              </w:trPr>
              <w:tc>
                <w:tcPr>
                  <w:tcW w:w="113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High level</w:t>
                  </w: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3.8</w:t>
                  </w: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3.8</w:t>
                  </w:r>
                </w:p>
              </w:tc>
              <w:tc>
                <w:tcPr>
                  <w:tcW w:w="20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37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0.6</w:t>
                  </w:r>
                </w:p>
              </w:tc>
              <w:tc>
                <w:tcPr>
                  <w:tcW w:w="22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</w:t>
                  </w:r>
                </w:p>
              </w:tc>
              <w:tc>
                <w:tcPr>
                  <w:tcW w:w="40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0.1</w:t>
                  </w:r>
                </w:p>
              </w:tc>
              <w:tc>
                <w:tcPr>
                  <w:tcW w:w="40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E1139" w:rsidRPr="00C4210B" w:rsidRDefault="00FE1139" w:rsidP="00381F58">
                  <w:pPr>
                    <w:jc w:val="center"/>
                    <w:rPr>
                      <w:i/>
                    </w:rPr>
                  </w:pPr>
                  <w:r w:rsidRPr="00C4210B">
                    <w:rPr>
                      <w:i/>
                    </w:rPr>
                    <w:t>0.6</w:t>
                  </w:r>
                </w:p>
              </w:tc>
            </w:tr>
          </w:tbl>
          <w:p w:rsidR="00FE1139" w:rsidRPr="00C4210B" w:rsidRDefault="00FE1139" w:rsidP="00381F58"/>
        </w:tc>
      </w:tr>
    </w:tbl>
    <w:p w:rsidR="00FE1139" w:rsidRDefault="00FE1139" w:rsidP="00FE1139">
      <w:pPr>
        <w:rPr>
          <w:lang w:val="en-US" w:eastAsia="zh-CN"/>
        </w:rPr>
      </w:pPr>
    </w:p>
    <w:p w:rsidR="00B325F0" w:rsidRDefault="00B325F0" w:rsidP="00B325F0">
      <w:pPr>
        <w:rPr>
          <w:noProof/>
          <w:lang w:val="en-US" w:eastAsia="zh-CN"/>
        </w:rPr>
      </w:pPr>
      <w:r>
        <w:rPr>
          <w:noProof/>
          <w:lang w:val="en-US" w:eastAsia="zh-CN"/>
        </w:rPr>
        <w:t>From the simulation results in Section 2.1, we can get the following observations:</w:t>
      </w:r>
    </w:p>
    <w:p w:rsidR="00B325F0" w:rsidRPr="00FE1139" w:rsidRDefault="00B325F0" w:rsidP="00B325F0">
      <w:pPr>
        <w:rPr>
          <w:b/>
          <w:noProof/>
          <w:lang w:val="en-US" w:eastAsia="zh-CN"/>
        </w:rPr>
      </w:pPr>
      <w:r w:rsidRPr="00FE1139">
        <w:rPr>
          <w:rFonts w:hint="eastAsia"/>
          <w:b/>
          <w:noProof/>
          <w:lang w:val="en-US" w:eastAsia="zh-CN"/>
        </w:rPr>
        <w:t>O</w:t>
      </w:r>
      <w:r w:rsidRPr="00FE1139">
        <w:rPr>
          <w:b/>
          <w:noProof/>
          <w:lang w:val="en-US" w:eastAsia="zh-CN"/>
        </w:rPr>
        <w:t xml:space="preserve">bservation </w:t>
      </w:r>
      <w:r>
        <w:rPr>
          <w:b/>
          <w:noProof/>
          <w:lang w:val="en-US" w:eastAsia="zh-CN"/>
        </w:rPr>
        <w:t>1</w:t>
      </w:r>
      <w:r w:rsidRPr="00FE1139">
        <w:rPr>
          <w:b/>
          <w:noProof/>
          <w:lang w:val="en-US" w:eastAsia="zh-CN"/>
        </w:rPr>
        <w:t>: The performance between high level TO and medium TO level is negligible after TO compensation.</w:t>
      </w:r>
    </w:p>
    <w:p w:rsidR="00B325F0" w:rsidRPr="00FE1139" w:rsidRDefault="00B325F0" w:rsidP="00B325F0">
      <w:pPr>
        <w:rPr>
          <w:b/>
          <w:noProof/>
          <w:lang w:val="en-US" w:eastAsia="zh-CN"/>
        </w:rPr>
      </w:pPr>
      <w:r w:rsidRPr="00FE1139">
        <w:rPr>
          <w:b/>
          <w:noProof/>
          <w:lang w:val="en-US" w:eastAsia="zh-CN"/>
        </w:rPr>
        <w:t xml:space="preserve">Observation </w:t>
      </w:r>
      <w:r>
        <w:rPr>
          <w:b/>
          <w:noProof/>
          <w:lang w:val="en-US" w:eastAsia="zh-CN"/>
        </w:rPr>
        <w:t>2</w:t>
      </w:r>
      <w:r w:rsidRPr="00FE1139">
        <w:rPr>
          <w:b/>
          <w:noProof/>
          <w:lang w:val="en-US" w:eastAsia="zh-CN"/>
        </w:rPr>
        <w:t xml:space="preserve">: </w:t>
      </w:r>
    </w:p>
    <w:p w:rsidR="00B325F0" w:rsidRPr="00FE1139" w:rsidRDefault="00B325F0" w:rsidP="00B325F0">
      <w:pPr>
        <w:pStyle w:val="a3"/>
        <w:numPr>
          <w:ilvl w:val="0"/>
          <w:numId w:val="13"/>
        </w:numPr>
        <w:ind w:firstLineChars="0"/>
        <w:rPr>
          <w:b/>
          <w:noProof/>
          <w:lang w:val="en-US" w:eastAsia="zh-CN"/>
        </w:rPr>
      </w:pPr>
      <w:r w:rsidRPr="00FE1139">
        <w:rPr>
          <w:b/>
          <w:noProof/>
          <w:lang w:val="en-US" w:eastAsia="zh-CN"/>
        </w:rPr>
        <w:t>For 15kHz, 30k</w:t>
      </w:r>
      <w:r w:rsidRPr="00FE1139">
        <w:rPr>
          <w:rFonts w:hint="eastAsia"/>
          <w:b/>
          <w:noProof/>
          <w:lang w:val="en-US" w:eastAsia="zh-CN"/>
        </w:rPr>
        <w:t>H</w:t>
      </w:r>
      <w:r w:rsidRPr="00FE1139">
        <w:rPr>
          <w:b/>
          <w:noProof/>
          <w:lang w:val="en-US" w:eastAsia="zh-CN"/>
        </w:rPr>
        <w:t xml:space="preserve">z and 120kHz SCS, considering TO compensating or not, there is about 1~2dB performance differnece for medium level TO and about 6~7dB performance differnece for high level TO. </w:t>
      </w:r>
    </w:p>
    <w:p w:rsidR="00B325F0" w:rsidRDefault="001F3AE4" w:rsidP="00B325F0">
      <w:pPr>
        <w:pStyle w:val="a3"/>
        <w:numPr>
          <w:ilvl w:val="0"/>
          <w:numId w:val="13"/>
        </w:numPr>
        <w:ind w:firstLineChars="0"/>
        <w:rPr>
          <w:b/>
          <w:noProof/>
          <w:lang w:val="en-US" w:eastAsia="zh-CN"/>
        </w:rPr>
      </w:pPr>
      <w:r>
        <w:rPr>
          <w:b/>
          <w:noProof/>
          <w:lang w:val="en-US" w:eastAsia="zh-CN"/>
        </w:rPr>
        <w:t>For 6</w:t>
      </w:r>
      <w:r w:rsidR="00B325F0" w:rsidRPr="00FE1139">
        <w:rPr>
          <w:b/>
          <w:noProof/>
          <w:lang w:val="en-US" w:eastAsia="zh-CN"/>
        </w:rPr>
        <w:t>0kHz SCS, considering TO compensating or not, there is about 3~6dB performance differnece for both medium level TO and high level TO.</w:t>
      </w:r>
    </w:p>
    <w:p w:rsidR="00381F58" w:rsidRDefault="00381F58" w:rsidP="00FE1139">
      <w:pPr>
        <w:rPr>
          <w:lang w:val="en-US" w:eastAsia="zh-CN"/>
        </w:rPr>
      </w:pPr>
      <w:r>
        <w:rPr>
          <w:lang w:val="en-US" w:eastAsia="zh-CN"/>
        </w:rPr>
        <w:t xml:space="preserve">To observe obvious difference between performing TO compensation or not, we prefer only define </w:t>
      </w:r>
      <w:r w:rsidR="00B325F0">
        <w:rPr>
          <w:lang w:val="en-US" w:eastAsia="zh-CN"/>
        </w:rPr>
        <w:t>high level TO cases.</w:t>
      </w:r>
    </w:p>
    <w:p w:rsidR="00FE1139" w:rsidRPr="00E00024" w:rsidRDefault="00FE1139" w:rsidP="00FE1139">
      <w:pPr>
        <w:rPr>
          <w:b/>
          <w:lang w:val="en-US" w:eastAsia="zh-CN"/>
        </w:rPr>
      </w:pPr>
      <w:r w:rsidRPr="00E00024">
        <w:rPr>
          <w:b/>
          <w:lang w:val="en-US" w:eastAsia="zh-CN"/>
        </w:rPr>
        <w:t>Proposal 1: Only define high level TO cases</w:t>
      </w:r>
      <w:r w:rsidR="00B325F0">
        <w:rPr>
          <w:b/>
          <w:lang w:val="en-US" w:eastAsia="zh-CN"/>
        </w:rPr>
        <w:t xml:space="preserve"> for NR 2-step RACH</w:t>
      </w:r>
      <w:r w:rsidRPr="00E00024">
        <w:rPr>
          <w:b/>
          <w:lang w:val="en-US" w:eastAsia="zh-CN"/>
        </w:rPr>
        <w:t>.</w:t>
      </w:r>
    </w:p>
    <w:p w:rsidR="00FE1139" w:rsidRDefault="00FE1139" w:rsidP="008E1F28">
      <w:pPr>
        <w:pStyle w:val="3"/>
        <w:rPr>
          <w:lang w:val="en-US" w:eastAsia="zh-CN"/>
        </w:rPr>
      </w:pPr>
      <w:r w:rsidRPr="00B601C9">
        <w:rPr>
          <w:lang w:eastAsia="zh-CN"/>
        </w:rPr>
        <w:t>PUSCH mapping type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1139" w:rsidRPr="00B601C9" w:rsidTr="00381F58">
        <w:tc>
          <w:tcPr>
            <w:tcW w:w="10456" w:type="dxa"/>
          </w:tcPr>
          <w:p w:rsidR="00FE1139" w:rsidRPr="00B601C9" w:rsidRDefault="00FE1139" w:rsidP="00381F58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eastAsia="zh-CN"/>
              </w:rPr>
              <w:t>PUSCH Mapping type</w:t>
            </w:r>
          </w:p>
          <w:p w:rsidR="00FE1139" w:rsidRPr="00B601C9" w:rsidRDefault="00FE1139" w:rsidP="00381F58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eastAsia="zh-CN"/>
              </w:rPr>
              <w:t>Option 1: Type A for FR1, Type B for FR2</w:t>
            </w:r>
          </w:p>
          <w:p w:rsidR="00FE1139" w:rsidRPr="00B601C9" w:rsidRDefault="00FE1139" w:rsidP="00381F58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eastAsia="zh-CN"/>
              </w:rPr>
              <w:t xml:space="preserve">Option 2: both Type A and Type B for both FR1 and FR2 </w:t>
            </w:r>
          </w:p>
          <w:p w:rsidR="00FE1139" w:rsidRPr="00B601C9" w:rsidRDefault="00FE1139" w:rsidP="00381F58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eastAsia="zh-CN"/>
              </w:rPr>
              <w:t xml:space="preserve">Option 3: both Type A and Type B for FR1, Type B for FR2 </w:t>
            </w:r>
          </w:p>
          <w:p w:rsidR="00FE1139" w:rsidRPr="00B601C9" w:rsidRDefault="00FE1139" w:rsidP="00381F58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val="en-US" w:eastAsia="zh-CN"/>
              </w:rPr>
              <w:t>Option 4: only for the mapping type declared to be supported in D.100. If both mapping type A and type B are declared to be supported, the tests shall be done for either type A or type B.</w:t>
            </w:r>
          </w:p>
        </w:tc>
      </w:tr>
    </w:tbl>
    <w:p w:rsidR="00FE1139" w:rsidRDefault="00FE1139" w:rsidP="00FE1139">
      <w:pPr>
        <w:rPr>
          <w:lang w:val="en-US" w:eastAsia="zh-CN"/>
        </w:rPr>
      </w:pPr>
    </w:p>
    <w:p w:rsidR="00FE1139" w:rsidRDefault="00FE1139" w:rsidP="00FE1139">
      <w:pPr>
        <w:rPr>
          <w:lang w:val="en-US" w:eastAsia="zh-CN"/>
        </w:rPr>
      </w:pPr>
      <w:r>
        <w:rPr>
          <w:lang w:val="en-US" w:eastAsia="zh-CN"/>
        </w:rPr>
        <w:t xml:space="preserve">For PUSCH mapping type, Different manufacturers may use different configurations. Same as NR Rel-15, PUSCH performance requirements for both PUSCH mapping Type A and Type B for FR1 are defined, we propose to follow NR Rel-15 to consider </w:t>
      </w:r>
      <w:r>
        <w:rPr>
          <w:lang w:val="en-US" w:eastAsia="zh-CN"/>
        </w:rPr>
        <w:lastRenderedPageBreak/>
        <w:t>both Type A and Type B with test applicability rule, i.e. BS can be tested either PUSCH mapping type A or B based on declaration.</w:t>
      </w:r>
    </w:p>
    <w:p w:rsidR="00FE1139" w:rsidRPr="00BE6A4C" w:rsidRDefault="00FE1139" w:rsidP="00FE1139">
      <w:pPr>
        <w:rPr>
          <w:b/>
          <w:lang w:val="en-US" w:eastAsia="zh-CN"/>
        </w:rPr>
      </w:pPr>
      <w:r w:rsidRPr="00BE6A4C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Define </w:t>
      </w:r>
      <w:r w:rsidRPr="00BE6A4C">
        <w:rPr>
          <w:b/>
          <w:lang w:val="en-US" w:eastAsia="zh-CN"/>
        </w:rPr>
        <w:t>both Type A and Type B for both FR1 and FR2</w:t>
      </w:r>
      <w:r>
        <w:rPr>
          <w:b/>
          <w:lang w:val="en-US" w:eastAsia="zh-CN"/>
        </w:rPr>
        <w:t xml:space="preserve"> for NR 2-step RACH demodulation requirements. Only </w:t>
      </w:r>
      <w:r w:rsidRPr="00BE6A4C">
        <w:rPr>
          <w:b/>
          <w:lang w:val="en-US" w:eastAsia="zh-CN"/>
        </w:rPr>
        <w:t>the mapping type declared to be supported in D.100</w:t>
      </w:r>
      <w:r>
        <w:rPr>
          <w:b/>
          <w:lang w:val="en-US" w:eastAsia="zh-CN"/>
        </w:rPr>
        <w:t xml:space="preserve"> shall be tested</w:t>
      </w:r>
      <w:r w:rsidRPr="00BE6A4C">
        <w:rPr>
          <w:b/>
          <w:lang w:val="en-US" w:eastAsia="zh-CN"/>
        </w:rPr>
        <w:t>. If both mapping type A and type B are declared to be supported, the tests shall be done for either type A or type B.</w:t>
      </w:r>
    </w:p>
    <w:p w:rsidR="00FE1139" w:rsidRDefault="00FE1139" w:rsidP="008E1F28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metric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1139" w:rsidRPr="00B601C9" w:rsidTr="00381F58">
        <w:tc>
          <w:tcPr>
            <w:tcW w:w="10456" w:type="dxa"/>
          </w:tcPr>
          <w:p w:rsidR="00FE1139" w:rsidRPr="00B601C9" w:rsidRDefault="00FE1139" w:rsidP="00381F58">
            <w:pPr>
              <w:numPr>
                <w:ilvl w:val="0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val="en-US" w:eastAsia="zh-CN"/>
              </w:rPr>
              <w:t>Test metric: BLER of MsgA when preambles are correctly detected</w:t>
            </w:r>
          </w:p>
          <w:p w:rsidR="00FE1139" w:rsidRPr="00B601C9" w:rsidRDefault="00FE1139" w:rsidP="00381F58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val="en-US" w:eastAsia="zh-CN"/>
              </w:rPr>
              <w:t>Option 1: 0.01</w:t>
            </w:r>
          </w:p>
          <w:p w:rsidR="00FE1139" w:rsidRPr="00B601C9" w:rsidRDefault="00FE1139" w:rsidP="00381F58">
            <w:pPr>
              <w:numPr>
                <w:ilvl w:val="1"/>
                <w:numId w:val="9"/>
              </w:numPr>
              <w:spacing w:after="0"/>
              <w:rPr>
                <w:i/>
                <w:lang w:val="en-US" w:eastAsia="zh-CN"/>
              </w:rPr>
            </w:pPr>
            <w:r w:rsidRPr="00B601C9">
              <w:rPr>
                <w:i/>
                <w:lang w:val="en-US" w:eastAsia="zh-CN"/>
              </w:rPr>
              <w:t>Option 2: 0.1</w:t>
            </w:r>
          </w:p>
        </w:tc>
      </w:tr>
    </w:tbl>
    <w:p w:rsidR="00FE1139" w:rsidRDefault="00FE1139" w:rsidP="00FE1139">
      <w:pPr>
        <w:rPr>
          <w:lang w:val="en-US" w:eastAsia="zh-CN"/>
        </w:rPr>
      </w:pPr>
    </w:p>
    <w:p w:rsidR="00FE1139" w:rsidRDefault="002D4D18" w:rsidP="00FE1139">
      <w:pPr>
        <w:rPr>
          <w:lang w:val="en-US" w:eastAsia="zh-CN"/>
        </w:rPr>
      </w:pPr>
      <w:r>
        <w:rPr>
          <w:lang w:val="en-US" w:eastAsia="zh-CN"/>
        </w:rPr>
        <w:t>For test metric, there is no discussion in RAN1 design that how much p</w:t>
      </w:r>
      <w:r w:rsidRPr="002D4D18">
        <w:rPr>
          <w:lang w:val="en-US" w:eastAsia="zh-CN"/>
        </w:rPr>
        <w:t>roportion</w:t>
      </w:r>
      <w:r>
        <w:rPr>
          <w:lang w:val="en-US" w:eastAsia="zh-CN"/>
        </w:rPr>
        <w:t xml:space="preserve"> is more proper for NR 2-step RACH to fall back to normal 4 step RACH. For our understand</w:t>
      </w:r>
      <w:r w:rsidR="00274494">
        <w:rPr>
          <w:lang w:val="en-US" w:eastAsia="zh-CN"/>
        </w:rPr>
        <w:t>ing, the purpose of using 2-step RACH is reduce the access time for a</w:t>
      </w:r>
      <w:r w:rsidR="00274494" w:rsidRPr="00274494">
        <w:rPr>
          <w:lang w:val="en-US" w:eastAsia="zh-CN"/>
        </w:rPr>
        <w:t xml:space="preserve">pplicable </w:t>
      </w:r>
      <w:r w:rsidR="00274494">
        <w:rPr>
          <w:lang w:val="en-US" w:eastAsia="zh-CN"/>
        </w:rPr>
        <w:t>s</w:t>
      </w:r>
      <w:r w:rsidR="00274494" w:rsidRPr="00274494">
        <w:rPr>
          <w:lang w:val="en-US" w:eastAsia="zh-CN"/>
        </w:rPr>
        <w:t>cenarios</w:t>
      </w:r>
      <w:r w:rsidR="001D69DD">
        <w:rPr>
          <w:lang w:val="en-US" w:eastAsia="zh-CN"/>
        </w:rPr>
        <w:t xml:space="preserve"> while</w:t>
      </w:r>
      <w:r w:rsidR="00274494">
        <w:rPr>
          <w:lang w:val="en-US" w:eastAsia="zh-CN"/>
        </w:rPr>
        <w:t xml:space="preserve"> fallba</w:t>
      </w:r>
      <w:r w:rsidR="001D69DD">
        <w:rPr>
          <w:lang w:val="en-US" w:eastAsia="zh-CN"/>
        </w:rPr>
        <w:t>ck procedure costs more time comparing to normal 4 step RACH.</w:t>
      </w:r>
      <w:r w:rsidR="00274494">
        <w:rPr>
          <w:lang w:val="en-US" w:eastAsia="zh-CN"/>
        </w:rPr>
        <w:t xml:space="preserve"> </w:t>
      </w:r>
      <w:r w:rsidR="001D69DD">
        <w:rPr>
          <w:lang w:val="en-US" w:eastAsia="zh-CN"/>
        </w:rPr>
        <w:t xml:space="preserve">So we prefer to define stricter performance requirements to reduce fallback occurring. </w:t>
      </w:r>
      <w:r w:rsidR="00274494">
        <w:rPr>
          <w:lang w:val="en-US" w:eastAsia="zh-CN"/>
        </w:rPr>
        <w:t>Also,</w:t>
      </w:r>
      <w:r w:rsidR="00395D05">
        <w:rPr>
          <w:lang w:val="en-US" w:eastAsia="zh-CN"/>
        </w:rPr>
        <w:t xml:space="preserve"> 1% BLER </w:t>
      </w:r>
      <w:r w:rsidR="00274494">
        <w:rPr>
          <w:lang w:val="en-US" w:eastAsia="zh-CN"/>
        </w:rPr>
        <w:t>can</w:t>
      </w:r>
      <w:r w:rsidR="00395D05">
        <w:rPr>
          <w:lang w:val="en-US" w:eastAsia="zh-CN"/>
        </w:rPr>
        <w:t xml:space="preserve"> observe more errors caused by </w:t>
      </w:r>
      <w:r>
        <w:rPr>
          <w:lang w:val="en-US" w:eastAsia="zh-CN"/>
        </w:rPr>
        <w:t>TO compensation</w:t>
      </w:r>
      <w:r w:rsidR="00274494">
        <w:rPr>
          <w:lang w:val="en-US" w:eastAsia="zh-CN"/>
        </w:rPr>
        <w:t xml:space="preserve"> </w:t>
      </w:r>
      <w:r>
        <w:rPr>
          <w:lang w:val="en-US" w:eastAsia="zh-CN"/>
        </w:rPr>
        <w:t xml:space="preserve">rather </w:t>
      </w:r>
      <w:r w:rsidR="00274494">
        <w:rPr>
          <w:lang w:val="en-US" w:eastAsia="zh-CN"/>
        </w:rPr>
        <w:t xml:space="preserve">than </w:t>
      </w:r>
      <w:r>
        <w:rPr>
          <w:lang w:val="en-US" w:eastAsia="zh-CN"/>
        </w:rPr>
        <w:t>low SNR.</w:t>
      </w:r>
    </w:p>
    <w:p w:rsidR="00274494" w:rsidRPr="00274494" w:rsidRDefault="00274494" w:rsidP="00FE1139">
      <w:pPr>
        <w:rPr>
          <w:b/>
          <w:lang w:val="en-US" w:eastAsia="zh-CN"/>
        </w:rPr>
      </w:pPr>
      <w:r w:rsidRPr="00274494">
        <w:rPr>
          <w:b/>
          <w:lang w:val="en-US" w:eastAsia="zh-CN"/>
        </w:rPr>
        <w:t xml:space="preserve">Proposal </w:t>
      </w:r>
      <w:r w:rsidR="001D69DD">
        <w:rPr>
          <w:b/>
          <w:lang w:val="en-US" w:eastAsia="zh-CN"/>
        </w:rPr>
        <w:t>3</w:t>
      </w:r>
      <w:r>
        <w:rPr>
          <w:b/>
          <w:lang w:val="en-US" w:eastAsia="zh-CN"/>
        </w:rPr>
        <w:t xml:space="preserve">: Define </w:t>
      </w:r>
      <w:r w:rsidR="001D69DD">
        <w:rPr>
          <w:b/>
          <w:lang w:val="en-US" w:eastAsia="zh-CN"/>
        </w:rPr>
        <w:t>1% BLER for 2-step RACH requirements definition.</w:t>
      </w:r>
    </w:p>
    <w:p w:rsidR="008E1F28" w:rsidRDefault="008E1F28" w:rsidP="008E1F28">
      <w:pPr>
        <w:pStyle w:val="3"/>
        <w:rPr>
          <w:noProof/>
          <w:lang w:val="en-US" w:eastAsia="zh-CN"/>
        </w:rPr>
      </w:pPr>
      <w:r>
        <w:rPr>
          <w:noProof/>
          <w:lang w:val="en-US" w:eastAsia="zh-CN"/>
        </w:rPr>
        <w:t>DMRS configuration</w:t>
      </w:r>
    </w:p>
    <w:p w:rsidR="00381F58" w:rsidRDefault="00381F58" w:rsidP="00381F5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per TS 38.101-4, DMRS 1+1 is used instead of DMRS 1+1 for most of cases considering extra DMRS overhead and only for several cases DMRS 1+1+1 is used for handling high Doppler scenaerio. From </w:t>
      </w:r>
      <w:r w:rsidR="00B325F0">
        <w:rPr>
          <w:noProof/>
          <w:lang w:val="en-US" w:eastAsia="zh-CN"/>
        </w:rPr>
        <w:t xml:space="preserve">simulation results in Section 2.1, we can get the observation that </w:t>
      </w:r>
      <w:r>
        <w:rPr>
          <w:noProof/>
          <w:lang w:val="en-US" w:eastAsia="zh-CN"/>
        </w:rPr>
        <w:t>t</w:t>
      </w:r>
      <w:r w:rsidRPr="00381F58">
        <w:rPr>
          <w:noProof/>
          <w:lang w:val="en-US" w:eastAsia="zh-CN"/>
        </w:rPr>
        <w:t>here is negligible difference between DMRS 1+1 and 1+1+1.</w:t>
      </w:r>
      <w:r>
        <w:rPr>
          <w:noProof/>
          <w:lang w:val="en-US" w:eastAsia="zh-CN"/>
        </w:rPr>
        <w:t xml:space="preserve"> We don’t see any necessary to use 3 columns of DMRS, only DMRS 1+1 is enough. Therefore, we propose that only define DMRS 1+1 for NR 2-step RACH performance definition.</w:t>
      </w:r>
    </w:p>
    <w:p w:rsidR="008E1F28" w:rsidRDefault="00381F58" w:rsidP="00381F58">
      <w:pPr>
        <w:rPr>
          <w:b/>
          <w:noProof/>
          <w:color w:val="FF0000"/>
          <w:lang w:val="en-US" w:eastAsia="zh-CN"/>
        </w:rPr>
      </w:pPr>
      <w:r w:rsidRPr="008E1F28">
        <w:rPr>
          <w:b/>
          <w:noProof/>
          <w:lang w:val="en-US" w:eastAsia="zh-CN"/>
        </w:rPr>
        <w:t xml:space="preserve">Proposal </w:t>
      </w:r>
      <w:r w:rsidR="00B325F0">
        <w:rPr>
          <w:b/>
          <w:noProof/>
          <w:lang w:val="en-US" w:eastAsia="zh-CN"/>
        </w:rPr>
        <w:t>4</w:t>
      </w:r>
      <w:r>
        <w:rPr>
          <w:b/>
          <w:noProof/>
          <w:lang w:val="en-US" w:eastAsia="zh-CN"/>
        </w:rPr>
        <w:t>: O</w:t>
      </w:r>
      <w:r w:rsidRPr="008E1F28">
        <w:rPr>
          <w:b/>
          <w:noProof/>
          <w:lang w:val="en-US" w:eastAsia="zh-CN"/>
        </w:rPr>
        <w:t>nly define DMRS 1+1 for NR 2-step RACH performance definition.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5B694A">
        <w:rPr>
          <w:lang w:val="en-US" w:eastAsia="zh-CN"/>
        </w:rPr>
        <w:t>BS 2-step RACH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BA3518" w:rsidRPr="00FE1139" w:rsidRDefault="00BA3518" w:rsidP="00BA3518">
      <w:pPr>
        <w:rPr>
          <w:b/>
          <w:noProof/>
          <w:lang w:val="en-US" w:eastAsia="zh-CN"/>
        </w:rPr>
      </w:pPr>
      <w:r w:rsidRPr="00FE1139">
        <w:rPr>
          <w:rFonts w:hint="eastAsia"/>
          <w:b/>
          <w:noProof/>
          <w:lang w:val="en-US" w:eastAsia="zh-CN"/>
        </w:rPr>
        <w:t>O</w:t>
      </w:r>
      <w:r w:rsidRPr="00FE1139">
        <w:rPr>
          <w:b/>
          <w:noProof/>
          <w:lang w:val="en-US" w:eastAsia="zh-CN"/>
        </w:rPr>
        <w:t xml:space="preserve">bservation </w:t>
      </w:r>
      <w:r>
        <w:rPr>
          <w:b/>
          <w:noProof/>
          <w:lang w:val="en-US" w:eastAsia="zh-CN"/>
        </w:rPr>
        <w:t>1</w:t>
      </w:r>
      <w:r w:rsidRPr="00FE1139">
        <w:rPr>
          <w:b/>
          <w:noProof/>
          <w:lang w:val="en-US" w:eastAsia="zh-CN"/>
        </w:rPr>
        <w:t>: The performance between high level TO and medium TO level is negligible after TO compensation.</w:t>
      </w:r>
    </w:p>
    <w:p w:rsidR="00BA3518" w:rsidRPr="00FE1139" w:rsidRDefault="00BA3518" w:rsidP="00BA3518">
      <w:pPr>
        <w:rPr>
          <w:b/>
          <w:noProof/>
          <w:lang w:val="en-US" w:eastAsia="zh-CN"/>
        </w:rPr>
      </w:pPr>
      <w:r w:rsidRPr="00FE1139">
        <w:rPr>
          <w:b/>
          <w:noProof/>
          <w:lang w:val="en-US" w:eastAsia="zh-CN"/>
        </w:rPr>
        <w:t xml:space="preserve">Observation </w:t>
      </w:r>
      <w:r>
        <w:rPr>
          <w:b/>
          <w:noProof/>
          <w:lang w:val="en-US" w:eastAsia="zh-CN"/>
        </w:rPr>
        <w:t>2</w:t>
      </w:r>
      <w:r w:rsidRPr="00FE1139">
        <w:rPr>
          <w:b/>
          <w:noProof/>
          <w:lang w:val="en-US" w:eastAsia="zh-CN"/>
        </w:rPr>
        <w:t xml:space="preserve">: </w:t>
      </w:r>
    </w:p>
    <w:p w:rsidR="00BA3518" w:rsidRPr="00FE1139" w:rsidRDefault="00BA3518" w:rsidP="00BA3518">
      <w:pPr>
        <w:pStyle w:val="a3"/>
        <w:numPr>
          <w:ilvl w:val="0"/>
          <w:numId w:val="13"/>
        </w:numPr>
        <w:ind w:firstLineChars="0"/>
        <w:rPr>
          <w:b/>
          <w:noProof/>
          <w:lang w:val="en-US" w:eastAsia="zh-CN"/>
        </w:rPr>
      </w:pPr>
      <w:r w:rsidRPr="00FE1139">
        <w:rPr>
          <w:b/>
          <w:noProof/>
          <w:lang w:val="en-US" w:eastAsia="zh-CN"/>
        </w:rPr>
        <w:t>For 15kHz, 30k</w:t>
      </w:r>
      <w:r w:rsidRPr="00FE1139">
        <w:rPr>
          <w:rFonts w:hint="eastAsia"/>
          <w:b/>
          <w:noProof/>
          <w:lang w:val="en-US" w:eastAsia="zh-CN"/>
        </w:rPr>
        <w:t>H</w:t>
      </w:r>
      <w:r w:rsidRPr="00FE1139">
        <w:rPr>
          <w:b/>
          <w:noProof/>
          <w:lang w:val="en-US" w:eastAsia="zh-CN"/>
        </w:rPr>
        <w:t xml:space="preserve">z and 120kHz SCS, considering TO compensating or not, there is about 1~2dB performance differnece for medium level TO and about 6~7dB performance differnece for high level TO. </w:t>
      </w:r>
    </w:p>
    <w:p w:rsidR="00BA3518" w:rsidRDefault="00BA3518" w:rsidP="00BA3518">
      <w:pPr>
        <w:pStyle w:val="a3"/>
        <w:numPr>
          <w:ilvl w:val="0"/>
          <w:numId w:val="13"/>
        </w:numPr>
        <w:ind w:firstLineChars="0"/>
        <w:rPr>
          <w:b/>
          <w:noProof/>
          <w:lang w:val="en-US" w:eastAsia="zh-CN"/>
        </w:rPr>
      </w:pPr>
      <w:r w:rsidRPr="00FE1139">
        <w:rPr>
          <w:b/>
          <w:noProof/>
          <w:lang w:val="en-US" w:eastAsia="zh-CN"/>
        </w:rPr>
        <w:t>For 120kHz SCS, considering TO compensating or not, there is about 3~6dB performance differnece for both medium level TO and high level TO.</w:t>
      </w:r>
    </w:p>
    <w:p w:rsidR="00BA3518" w:rsidRPr="00E00024" w:rsidRDefault="00BA3518" w:rsidP="00BA3518">
      <w:pPr>
        <w:rPr>
          <w:b/>
          <w:lang w:val="en-US" w:eastAsia="zh-CN"/>
        </w:rPr>
      </w:pPr>
      <w:r w:rsidRPr="00E00024">
        <w:rPr>
          <w:b/>
          <w:lang w:val="en-US" w:eastAsia="zh-CN"/>
        </w:rPr>
        <w:t>Proposal 1: Only define high level TO cases</w:t>
      </w:r>
      <w:r>
        <w:rPr>
          <w:b/>
          <w:lang w:val="en-US" w:eastAsia="zh-CN"/>
        </w:rPr>
        <w:t xml:space="preserve"> for NR 2-step RACH</w:t>
      </w:r>
      <w:r w:rsidRPr="00E00024">
        <w:rPr>
          <w:b/>
          <w:lang w:val="en-US" w:eastAsia="zh-CN"/>
        </w:rPr>
        <w:t>.</w:t>
      </w:r>
    </w:p>
    <w:p w:rsidR="00BA3518" w:rsidRPr="00BE6A4C" w:rsidRDefault="00BA3518" w:rsidP="00BA3518">
      <w:pPr>
        <w:rPr>
          <w:b/>
          <w:lang w:val="en-US" w:eastAsia="zh-CN"/>
        </w:rPr>
      </w:pPr>
      <w:r w:rsidRPr="00BE6A4C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Define </w:t>
      </w:r>
      <w:r w:rsidRPr="00BE6A4C">
        <w:rPr>
          <w:b/>
          <w:lang w:val="en-US" w:eastAsia="zh-CN"/>
        </w:rPr>
        <w:t>both Type A and Type</w:t>
      </w:r>
      <w:bookmarkStart w:id="0" w:name="_GoBack"/>
      <w:bookmarkEnd w:id="0"/>
      <w:r w:rsidRPr="00BE6A4C">
        <w:rPr>
          <w:b/>
          <w:lang w:val="en-US" w:eastAsia="zh-CN"/>
        </w:rPr>
        <w:t xml:space="preserve"> B for both FR1 and FR2</w:t>
      </w:r>
      <w:r>
        <w:rPr>
          <w:b/>
          <w:lang w:val="en-US" w:eastAsia="zh-CN"/>
        </w:rPr>
        <w:t xml:space="preserve"> for NR 2-step RACH demodulation requirements. Only </w:t>
      </w:r>
      <w:r w:rsidRPr="00BE6A4C">
        <w:rPr>
          <w:b/>
          <w:lang w:val="en-US" w:eastAsia="zh-CN"/>
        </w:rPr>
        <w:t>the mapping type declared to be supported in D.100</w:t>
      </w:r>
      <w:r>
        <w:rPr>
          <w:b/>
          <w:lang w:val="en-US" w:eastAsia="zh-CN"/>
        </w:rPr>
        <w:t xml:space="preserve"> shall be tested</w:t>
      </w:r>
      <w:r w:rsidRPr="00BE6A4C">
        <w:rPr>
          <w:b/>
          <w:lang w:val="en-US" w:eastAsia="zh-CN"/>
        </w:rPr>
        <w:t>. If both mapping type A and type B are declared to be supported, the tests shall be done for either type A or type B.</w:t>
      </w:r>
    </w:p>
    <w:p w:rsidR="00BA3518" w:rsidRPr="00274494" w:rsidRDefault="00BA3518" w:rsidP="00BA3518">
      <w:pPr>
        <w:rPr>
          <w:b/>
          <w:lang w:val="en-US" w:eastAsia="zh-CN"/>
        </w:rPr>
      </w:pPr>
      <w:r w:rsidRPr="00274494">
        <w:rPr>
          <w:b/>
          <w:lang w:val="en-US" w:eastAsia="zh-CN"/>
        </w:rPr>
        <w:lastRenderedPageBreak/>
        <w:t xml:space="preserve">Proposal </w:t>
      </w:r>
      <w:r>
        <w:rPr>
          <w:b/>
          <w:lang w:val="en-US" w:eastAsia="zh-CN"/>
        </w:rPr>
        <w:t>3: Define 1% BLER for 2-step RACH requirements definition.</w:t>
      </w:r>
    </w:p>
    <w:p w:rsidR="00BA3518" w:rsidRDefault="00BA3518" w:rsidP="00BA3518">
      <w:pPr>
        <w:rPr>
          <w:b/>
          <w:noProof/>
          <w:color w:val="FF0000"/>
          <w:lang w:val="en-US" w:eastAsia="zh-CN"/>
        </w:rPr>
      </w:pPr>
      <w:r w:rsidRPr="008E1F28">
        <w:rPr>
          <w:b/>
          <w:noProof/>
          <w:lang w:val="en-US" w:eastAsia="zh-CN"/>
        </w:rPr>
        <w:t xml:space="preserve">Proposal </w:t>
      </w:r>
      <w:r>
        <w:rPr>
          <w:b/>
          <w:noProof/>
          <w:lang w:val="en-US" w:eastAsia="zh-CN"/>
        </w:rPr>
        <w:t>4: O</w:t>
      </w:r>
      <w:r w:rsidRPr="008E1F28">
        <w:rPr>
          <w:b/>
          <w:noProof/>
          <w:lang w:val="en-US" w:eastAsia="zh-CN"/>
        </w:rPr>
        <w:t>nly define DMRS 1+1 for NR 2-step RACH performance definition.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B601C9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B601C9">
        <w:rPr>
          <w:lang w:val="en-US" w:eastAsia="zh-CN"/>
        </w:rPr>
        <w:t>8864</w:t>
      </w:r>
      <w:r w:rsidRPr="009163A1">
        <w:rPr>
          <w:lang w:val="en-US" w:eastAsia="zh-CN"/>
        </w:rPr>
        <w:t xml:space="preserve">, </w:t>
      </w:r>
      <w:r w:rsidR="00B601C9" w:rsidRPr="00B601C9">
        <w:rPr>
          <w:lang w:val="en-US" w:eastAsia="zh-CN"/>
        </w:rPr>
        <w:t xml:space="preserve">WF on BS </w:t>
      </w:r>
      <w:r w:rsidR="00B601C9">
        <w:rPr>
          <w:lang w:val="en-US" w:eastAsia="zh-CN"/>
        </w:rPr>
        <w:t xml:space="preserve">demodulation requirements </w:t>
      </w:r>
      <w:r w:rsidR="00B601C9" w:rsidRPr="00B601C9">
        <w:rPr>
          <w:lang w:val="en-US" w:eastAsia="zh-CN"/>
        </w:rPr>
        <w:t>for 2-step RACH</w:t>
      </w:r>
      <w:r w:rsidRPr="009163A1">
        <w:rPr>
          <w:lang w:val="en-US" w:eastAsia="zh-CN"/>
        </w:rPr>
        <w:t>, RAN4#9</w:t>
      </w:r>
      <w:r w:rsidR="00B601C9">
        <w:rPr>
          <w:lang w:val="en-US" w:eastAsia="zh-CN"/>
        </w:rPr>
        <w:t>5-e, ZTE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C79" w:rsidRDefault="00B74C79" w:rsidP="009163A1">
      <w:pPr>
        <w:spacing w:after="0"/>
      </w:pPr>
      <w:r>
        <w:separator/>
      </w:r>
    </w:p>
  </w:endnote>
  <w:endnote w:type="continuationSeparator" w:id="0">
    <w:p w:rsidR="00B74C79" w:rsidRDefault="00B74C7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C79" w:rsidRDefault="00B74C79" w:rsidP="009163A1">
      <w:pPr>
        <w:spacing w:after="0"/>
      </w:pPr>
      <w:r>
        <w:separator/>
      </w:r>
    </w:p>
  </w:footnote>
  <w:footnote w:type="continuationSeparator" w:id="0">
    <w:p w:rsidR="00B74C79" w:rsidRDefault="00B74C7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D0"/>
    <w:multiLevelType w:val="hybridMultilevel"/>
    <w:tmpl w:val="4E2440D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B20FE4"/>
    <w:multiLevelType w:val="hybridMultilevel"/>
    <w:tmpl w:val="43CC6A0C"/>
    <w:lvl w:ilvl="0" w:tplc="D1DEEE24">
      <w:numFmt w:val="bullet"/>
      <w:lvlText w:val="–"/>
      <w:lvlJc w:val="left"/>
      <w:pPr>
        <w:ind w:left="84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 w15:restartNumberingAfterBreak="0">
    <w:nsid w:val="2DB65F05"/>
    <w:multiLevelType w:val="hybridMultilevel"/>
    <w:tmpl w:val="3612E262"/>
    <w:lvl w:ilvl="0" w:tplc="8138E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4F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86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2D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86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6A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4B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D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E3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7312117"/>
    <w:multiLevelType w:val="hybridMultilevel"/>
    <w:tmpl w:val="7A0C7CB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503F7D"/>
    <w:multiLevelType w:val="hybridMultilevel"/>
    <w:tmpl w:val="FDCADEF0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3D4ABA56">
      <w:start w:val="1"/>
      <w:numFmt w:val="bullet"/>
      <w:lvlText w:val="•"/>
      <w:lvlJc w:val="left"/>
      <w:pPr>
        <w:ind w:left="1040" w:hanging="420"/>
      </w:pPr>
      <w:rPr>
        <w:rFonts w:hint="default"/>
      </w:rPr>
    </w:lvl>
    <w:lvl w:ilvl="2" w:tplc="D1DEEE24">
      <w:numFmt w:val="bullet"/>
      <w:lvlText w:val="–"/>
      <w:lvlJc w:val="left"/>
      <w:pPr>
        <w:ind w:left="14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A34452"/>
    <w:multiLevelType w:val="hybridMultilevel"/>
    <w:tmpl w:val="845E8528"/>
    <w:lvl w:ilvl="0" w:tplc="B5D42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A8E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89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4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46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48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381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09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0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86A1D"/>
    <w:rsid w:val="000C68F4"/>
    <w:rsid w:val="000E022B"/>
    <w:rsid w:val="000F6B93"/>
    <w:rsid w:val="00106E4B"/>
    <w:rsid w:val="001D69DD"/>
    <w:rsid w:val="001F3AE4"/>
    <w:rsid w:val="00221897"/>
    <w:rsid w:val="0025198E"/>
    <w:rsid w:val="0026337D"/>
    <w:rsid w:val="00264A2C"/>
    <w:rsid w:val="0026679C"/>
    <w:rsid w:val="00274494"/>
    <w:rsid w:val="0027571A"/>
    <w:rsid w:val="002D222D"/>
    <w:rsid w:val="002D4D18"/>
    <w:rsid w:val="002E2F7D"/>
    <w:rsid w:val="0030347A"/>
    <w:rsid w:val="00314027"/>
    <w:rsid w:val="00375269"/>
    <w:rsid w:val="00381F58"/>
    <w:rsid w:val="0038762B"/>
    <w:rsid w:val="00390076"/>
    <w:rsid w:val="00395D05"/>
    <w:rsid w:val="003C1B1C"/>
    <w:rsid w:val="003C44F8"/>
    <w:rsid w:val="003F7093"/>
    <w:rsid w:val="00401A10"/>
    <w:rsid w:val="00416BDF"/>
    <w:rsid w:val="0043491A"/>
    <w:rsid w:val="004575B7"/>
    <w:rsid w:val="004B25B2"/>
    <w:rsid w:val="004C607D"/>
    <w:rsid w:val="004C739A"/>
    <w:rsid w:val="004F49C8"/>
    <w:rsid w:val="00532969"/>
    <w:rsid w:val="005B4949"/>
    <w:rsid w:val="005B694A"/>
    <w:rsid w:val="005C3579"/>
    <w:rsid w:val="005D7F6A"/>
    <w:rsid w:val="005E0EAC"/>
    <w:rsid w:val="00624A59"/>
    <w:rsid w:val="00637807"/>
    <w:rsid w:val="006B7BB4"/>
    <w:rsid w:val="006F6674"/>
    <w:rsid w:val="00742090"/>
    <w:rsid w:val="00760FA1"/>
    <w:rsid w:val="007B61F6"/>
    <w:rsid w:val="007C50BE"/>
    <w:rsid w:val="007D050C"/>
    <w:rsid w:val="00804C38"/>
    <w:rsid w:val="008664AE"/>
    <w:rsid w:val="00874ED9"/>
    <w:rsid w:val="00885BC8"/>
    <w:rsid w:val="008A7439"/>
    <w:rsid w:val="008C70FA"/>
    <w:rsid w:val="008E1F28"/>
    <w:rsid w:val="00915630"/>
    <w:rsid w:val="009163A1"/>
    <w:rsid w:val="00955350"/>
    <w:rsid w:val="00956349"/>
    <w:rsid w:val="0095702A"/>
    <w:rsid w:val="009A0F65"/>
    <w:rsid w:val="009A389A"/>
    <w:rsid w:val="00A44FD0"/>
    <w:rsid w:val="00A70F98"/>
    <w:rsid w:val="00A8095A"/>
    <w:rsid w:val="00A80BB8"/>
    <w:rsid w:val="00AA3E3D"/>
    <w:rsid w:val="00AA488B"/>
    <w:rsid w:val="00AD3117"/>
    <w:rsid w:val="00AD5634"/>
    <w:rsid w:val="00AF5146"/>
    <w:rsid w:val="00B27CBC"/>
    <w:rsid w:val="00B325F0"/>
    <w:rsid w:val="00B601C9"/>
    <w:rsid w:val="00B74C79"/>
    <w:rsid w:val="00B96AA7"/>
    <w:rsid w:val="00BA3518"/>
    <w:rsid w:val="00BC4DE3"/>
    <w:rsid w:val="00BE6A4C"/>
    <w:rsid w:val="00C006CD"/>
    <w:rsid w:val="00C06889"/>
    <w:rsid w:val="00C4210B"/>
    <w:rsid w:val="00C55A77"/>
    <w:rsid w:val="00CB4AD4"/>
    <w:rsid w:val="00CC519B"/>
    <w:rsid w:val="00CD2D65"/>
    <w:rsid w:val="00CD7A7A"/>
    <w:rsid w:val="00CF0929"/>
    <w:rsid w:val="00CF77FF"/>
    <w:rsid w:val="00DC122D"/>
    <w:rsid w:val="00DE2DE1"/>
    <w:rsid w:val="00DE3CF8"/>
    <w:rsid w:val="00E00024"/>
    <w:rsid w:val="00E14775"/>
    <w:rsid w:val="00E375A2"/>
    <w:rsid w:val="00E6511D"/>
    <w:rsid w:val="00E77E8A"/>
    <w:rsid w:val="00E8582B"/>
    <w:rsid w:val="00ED6AD1"/>
    <w:rsid w:val="00EF3482"/>
    <w:rsid w:val="00F126C1"/>
    <w:rsid w:val="00F30681"/>
    <w:rsid w:val="00F36CEE"/>
    <w:rsid w:val="00F50497"/>
    <w:rsid w:val="00F63240"/>
    <w:rsid w:val="00FA7696"/>
    <w:rsid w:val="00FE0B86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0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475</TotalTime>
  <Pages>6</Pages>
  <Words>1083</Words>
  <Characters>6175</Characters>
  <Application>Microsoft Office Word</Application>
  <DocSecurity>0</DocSecurity>
  <Lines>51</Lines>
  <Paragraphs>14</Paragraphs>
  <ScaleCrop>false</ScaleCrop>
  <Company>Huawei Technologies Co.,Ltd.</Company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2020-06-29T11:17:00Z</dcterms:created>
  <dcterms:modified xsi:type="dcterms:W3CDTF">2020-08-07T17:41:00Z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(3)ru+4OV0MsSLApSifF+ChxfdDuSnPO0LD9JFf7o0lAP4prUCO9dKjO4+lBfMHHW6SU2ZBiPWs
ybNn2e7M9u5GupRjLSOHi0F1yBNk05wBXZU/PDNbdY52i9HgyF+LMfrvdLbXVe2EgoGOq3Js
AGGIJXyNURO0QxfnFruRgBT0MyOOD+uPXgwLqUVPIH9CyDRWbrqJXUTwP0MpMGsNuR3Bn1cS
qQhoWLH8NaVFEbLy9o</vt:lpwstr>
  </property>
  <property fmtid="{D5CDD505-2E9C-101B-9397-08002B2CF9AE}" pid="3" name="_2015_ms_pID_7253431">
    <vt:lpwstr>MzERIGBZq3NU2Mjewip+m8zgZJGiFKl4W6ap30pMKw27RWMz3wGpnK
feamotRupHoBdhlpbc6OPc0wFbtymDxA3SZRJFpek4wB6JQLbpBu4i/C57JQACdgo/SbLe1e
kFnZ9doPVn+9aiBdhOkwCB5qDBHAY53dhuOUgx5qzCtj6H1qdKW/ut0tDnx1tpB2XxAgVOeU
Rvd2hyxmxLnan4AVK+BmO1863EwmRgnORx+X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gVyVmKaLswoVUUtX3qoMDOs=</vt:lpwstr>
  </property>
</Properties>
</file>